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E4D85" w14:textId="67D21BC3" w:rsidR="00C61A36" w:rsidRPr="00C41276" w:rsidRDefault="00C61A36" w:rsidP="00C61A36">
      <w:pPr>
        <w:spacing w:line="520" w:lineRule="exact"/>
        <w:rPr>
          <w:rFonts w:ascii="宋体" w:eastAsia="宋体" w:hAnsi="宋体"/>
          <w:sz w:val="28"/>
          <w:szCs w:val="28"/>
        </w:rPr>
      </w:pPr>
      <w:r w:rsidRPr="00C41276">
        <w:rPr>
          <w:rFonts w:ascii="宋体" w:eastAsia="宋体" w:hAnsi="宋体" w:hint="eastAsia"/>
          <w:sz w:val="28"/>
          <w:szCs w:val="28"/>
        </w:rPr>
        <w:t>附件</w:t>
      </w:r>
      <w:r w:rsidRPr="00C41276">
        <w:rPr>
          <w:rFonts w:ascii="宋体" w:eastAsia="宋体" w:hAnsi="宋体"/>
          <w:sz w:val="28"/>
          <w:szCs w:val="28"/>
        </w:rPr>
        <w:t>2</w:t>
      </w:r>
      <w:r w:rsidRPr="00C41276">
        <w:rPr>
          <w:rFonts w:ascii="宋体" w:eastAsia="宋体" w:hAnsi="宋体" w:hint="eastAsia"/>
          <w:sz w:val="28"/>
          <w:szCs w:val="28"/>
        </w:rPr>
        <w:t>:</w:t>
      </w:r>
    </w:p>
    <w:p w14:paraId="6D60B8B0" w14:textId="77777777" w:rsidR="00C61A36" w:rsidRDefault="00C61A36" w:rsidP="00C61A36">
      <w:pPr>
        <w:spacing w:line="520" w:lineRule="exact"/>
        <w:jc w:val="center"/>
        <w:rPr>
          <w:rFonts w:ascii="华文中宋" w:eastAsia="华文中宋" w:hAnsi="华文中宋"/>
          <w:b/>
          <w:bCs/>
          <w:sz w:val="32"/>
          <w:szCs w:val="32"/>
        </w:rPr>
      </w:pPr>
      <w:r>
        <w:rPr>
          <w:rFonts w:ascii="华文中宋" w:eastAsia="华文中宋" w:hAnsi="华文中宋" w:hint="eastAsia"/>
          <w:b/>
          <w:bCs/>
          <w:sz w:val="32"/>
          <w:szCs w:val="32"/>
        </w:rPr>
        <w:t>北京科技大学“摇篮杯</w:t>
      </w:r>
      <w:bookmarkStart w:id="0" w:name="_GoBack"/>
      <w:bookmarkEnd w:id="0"/>
      <w:r>
        <w:rPr>
          <w:rFonts w:ascii="华文中宋" w:eastAsia="华文中宋" w:hAnsi="华文中宋" w:hint="eastAsia"/>
          <w:b/>
          <w:bCs/>
          <w:sz w:val="32"/>
          <w:szCs w:val="32"/>
        </w:rPr>
        <w:t>”科技竞赛比赛方案</w:t>
      </w:r>
    </w:p>
    <w:p w14:paraId="329A1BD1" w14:textId="77777777" w:rsidR="00C61A36" w:rsidRDefault="00C61A36" w:rsidP="00C61A36">
      <w:pPr>
        <w:spacing w:line="52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第二十三届“摇篮杯”大学生创新创业竞赛</w:t>
      </w:r>
      <w:proofErr w:type="gramStart"/>
      <w:r>
        <w:rPr>
          <w:rFonts w:ascii="仿宋" w:eastAsia="仿宋" w:hAnsi="仿宋" w:hint="eastAsia"/>
          <w:sz w:val="28"/>
          <w:szCs w:val="28"/>
        </w:rPr>
        <w:t>设科技</w:t>
      </w:r>
      <w:proofErr w:type="gramEnd"/>
      <w:r>
        <w:rPr>
          <w:rFonts w:ascii="仿宋" w:eastAsia="仿宋" w:hAnsi="仿宋" w:hint="eastAsia"/>
          <w:sz w:val="28"/>
          <w:szCs w:val="28"/>
        </w:rPr>
        <w:t>竞赛，具体实施方案如下。</w:t>
      </w:r>
    </w:p>
    <w:p w14:paraId="5D29FFB5" w14:textId="77777777" w:rsidR="00C61A36" w:rsidRDefault="00C61A36" w:rsidP="00C61A36">
      <w:pPr>
        <w:spacing w:line="520" w:lineRule="exact"/>
        <w:ind w:firstLineChars="200" w:firstLine="562"/>
        <w:rPr>
          <w:rFonts w:ascii="黑体" w:eastAsia="黑体" w:hAnsi="黑体"/>
          <w:b/>
          <w:bCs/>
          <w:sz w:val="28"/>
          <w:szCs w:val="28"/>
        </w:rPr>
      </w:pPr>
      <w:r>
        <w:rPr>
          <w:rFonts w:ascii="黑体" w:eastAsia="黑体" w:hAnsi="黑体" w:hint="eastAsia"/>
          <w:b/>
          <w:bCs/>
          <w:sz w:val="28"/>
          <w:szCs w:val="28"/>
        </w:rPr>
        <w:t xml:space="preserve">一、参赛项目分组与类型 </w:t>
      </w:r>
    </w:p>
    <w:p w14:paraId="2F43BA57"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科技</w:t>
      </w:r>
      <w:proofErr w:type="gramStart"/>
      <w:r>
        <w:rPr>
          <w:rFonts w:ascii="仿宋" w:eastAsia="仿宋" w:hAnsi="仿宋" w:hint="eastAsia"/>
          <w:sz w:val="28"/>
          <w:szCs w:val="28"/>
        </w:rPr>
        <w:t>竞赛按</w:t>
      </w:r>
      <w:proofErr w:type="gramEnd"/>
      <w:r>
        <w:rPr>
          <w:rFonts w:ascii="仿宋" w:eastAsia="仿宋" w:hAnsi="仿宋" w:hint="eastAsia"/>
          <w:sz w:val="28"/>
          <w:szCs w:val="28"/>
        </w:rPr>
        <w:t>学科专业分组，包</w:t>
      </w:r>
      <w:r w:rsidRPr="0009264A">
        <w:rPr>
          <w:rFonts w:ascii="仿宋" w:eastAsia="仿宋" w:hAnsi="仿宋" w:hint="eastAsia"/>
          <w:sz w:val="28"/>
          <w:szCs w:val="28"/>
        </w:rPr>
        <w:t>含材料化工组、资源环境组、生命科学组、数理组、机械控制组、信息技术组、经济管理组、社会法律组（含教育哲学），后续将根据报名情</w:t>
      </w:r>
      <w:r>
        <w:rPr>
          <w:rFonts w:ascii="仿宋" w:eastAsia="仿宋" w:hAnsi="仿宋" w:hint="eastAsia"/>
          <w:sz w:val="28"/>
          <w:szCs w:val="28"/>
        </w:rPr>
        <w:t>况对分组进行适当调整。</w:t>
      </w:r>
    </w:p>
    <w:p w14:paraId="5450718C"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竞赛包含三类作品，科技发明制作类作品需有已成型的发明制作，同时提交研究报告（论文格式），介绍作品的研究目的价值、国内外研究现状、主要成果、创新点和结论等；自然科学类学术论文作品需按照正式论文格式提交论文，建议按照论文相关研究内容，制作相应的可进行功能演示的实物作品；哲学社会科学类社会调查报告和学术论文作品需提交相应的调查报告或学术论文。</w:t>
      </w:r>
    </w:p>
    <w:p w14:paraId="2D20EED0" w14:textId="77777777" w:rsidR="00C61A36" w:rsidRDefault="00C61A36" w:rsidP="00C61A36">
      <w:pPr>
        <w:spacing w:line="520" w:lineRule="exact"/>
        <w:ind w:firstLineChars="200" w:firstLine="562"/>
        <w:rPr>
          <w:rFonts w:ascii="黑体" w:eastAsia="黑体" w:hAnsi="黑体"/>
          <w:b/>
          <w:bCs/>
          <w:sz w:val="28"/>
          <w:szCs w:val="28"/>
        </w:rPr>
      </w:pPr>
      <w:r>
        <w:rPr>
          <w:rFonts w:ascii="黑体" w:eastAsia="黑体" w:hAnsi="黑体" w:hint="eastAsia"/>
          <w:b/>
          <w:bCs/>
          <w:sz w:val="28"/>
          <w:szCs w:val="28"/>
        </w:rPr>
        <w:t xml:space="preserve">二、参赛方式和要求 </w:t>
      </w:r>
    </w:p>
    <w:p w14:paraId="63766B11"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1.凡在校正式注册的本科生、硕士研究生完成的学术科技作品均可参赛（自然科学类学术论文的作者限本科生）；</w:t>
      </w:r>
    </w:p>
    <w:p w14:paraId="50F64C48"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2.参赛团队总人数不超过7人，每人只能担任一个项目的负责人。按自然科学类学术论文作品和哲学社会科学类学术论文作品申报参赛的团队，若论文已发表，论文第一作者须为学生且必须为团队负责人，团队其他成员须为论文署名作者；按照科技发明制作类作品申报参赛的团队，若已申请专利，专利第一完成人须为学生且必须为团队负责人。评审时将考察学术论文作品的论文发表情况，及科技发明制作类作品的专利申请与授权情况；</w:t>
      </w:r>
    </w:p>
    <w:p w14:paraId="13D94F95"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3.参赛作品应突出科学性、创新性和现实意义，从实际意义出发，侧重解决社会生产生活中的具体问题；</w:t>
      </w:r>
    </w:p>
    <w:p w14:paraId="12CED069"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4.学生毕业设计和课程设计（论文）、学位论文均不在申报范围之列；</w:t>
      </w:r>
      <w:r>
        <w:rPr>
          <w:rFonts w:ascii="仿宋" w:eastAsia="仿宋" w:hAnsi="仿宋" w:hint="eastAsia"/>
          <w:sz w:val="28"/>
          <w:szCs w:val="28"/>
        </w:rPr>
        <w:lastRenderedPageBreak/>
        <w:t>已获往年</w:t>
      </w:r>
      <w:proofErr w:type="gramStart"/>
      <w:r>
        <w:rPr>
          <w:rFonts w:ascii="仿宋" w:eastAsia="仿宋" w:hAnsi="仿宋" w:hint="eastAsia"/>
          <w:sz w:val="28"/>
          <w:szCs w:val="28"/>
        </w:rPr>
        <w:t>摇篮杯科技</w:t>
      </w:r>
      <w:proofErr w:type="gramEnd"/>
      <w:r>
        <w:rPr>
          <w:rFonts w:ascii="仿宋" w:eastAsia="仿宋" w:hAnsi="仿宋" w:hint="eastAsia"/>
          <w:sz w:val="28"/>
          <w:szCs w:val="28"/>
        </w:rPr>
        <w:t>竞赛（学术科技作品竞赛）二等奖及以上的项目不得参赛，不得使用往年参赛材料重复参赛。</w:t>
      </w:r>
    </w:p>
    <w:p w14:paraId="231E1859" w14:textId="77777777" w:rsidR="00C61A36" w:rsidRDefault="00C61A36" w:rsidP="00C61A36">
      <w:pPr>
        <w:spacing w:line="520" w:lineRule="exact"/>
        <w:ind w:firstLineChars="200" w:firstLine="562"/>
        <w:rPr>
          <w:rFonts w:ascii="黑体" w:eastAsia="黑体" w:hAnsi="黑体"/>
          <w:b/>
          <w:bCs/>
          <w:sz w:val="28"/>
          <w:szCs w:val="28"/>
        </w:rPr>
      </w:pPr>
      <w:r>
        <w:rPr>
          <w:rFonts w:ascii="黑体" w:eastAsia="黑体" w:hAnsi="黑体" w:hint="eastAsia"/>
          <w:b/>
          <w:bCs/>
          <w:sz w:val="28"/>
          <w:szCs w:val="28"/>
        </w:rPr>
        <w:t>三、申报要求</w:t>
      </w:r>
    </w:p>
    <w:p w14:paraId="5498DDC1"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1.申报作品采用网络申报形式；</w:t>
      </w:r>
    </w:p>
    <w:p w14:paraId="078023A3"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2.科技发明制作类作品，需有已成型的发明制作，需提交研究报告，介绍作品的研究目的价值、国内外研究现状、研制过程、主要成果、创新点和结论等，字数不限；</w:t>
      </w:r>
    </w:p>
    <w:p w14:paraId="59E3D49E"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3.自然科学类学术论文作品，需按照正式论文格式（含摘要、关键词、正文、参考文献等部分）提交论文，字数不限，建议参考毕业论文的格式要求。有相应的可进行功能演示的实物作品，可在论文中进行描述，可同时提交实物作品的图片和视频。</w:t>
      </w:r>
    </w:p>
    <w:p w14:paraId="14609847"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4.哲学社会科学类社会调查报告和学术论文作品，需提交调查报告或学术论文，其中调研报告不超过15000字，学术论文不超过8000字，调研报告中的访谈录等内容可作为附件提交（字数不限）。为党政部门、企事业单位所作的各类发展规划、工作方案和咨询报告,已被采用的须附上原件和采用单位证明的复印件和鉴定材料等。</w:t>
      </w:r>
    </w:p>
    <w:p w14:paraId="58BE9E54"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5.申报作品必须有两名相关专业教师推荐（提交材料后导出申报书，请推荐教师填写“推荐者情况及对作品的说明”一栏，初赛时将申报书提交至学院，学院评出晋级校级复赛作品后，将申报书交至校团委）；</w:t>
      </w:r>
    </w:p>
    <w:p w14:paraId="23CCE1BF"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6.可将相关论文发表情况、申请专利情况、生产应用情况等相关材料作为附件上传，并在网络系统申报时进行填写说明。</w:t>
      </w:r>
    </w:p>
    <w:p w14:paraId="05FD1F14" w14:textId="77777777" w:rsidR="00C61A36" w:rsidRDefault="00C61A36" w:rsidP="00C61A36">
      <w:pPr>
        <w:spacing w:line="520" w:lineRule="exact"/>
        <w:ind w:firstLineChars="200" w:firstLine="562"/>
        <w:rPr>
          <w:rFonts w:ascii="黑体" w:eastAsia="黑体" w:hAnsi="黑体"/>
          <w:b/>
          <w:bCs/>
          <w:sz w:val="28"/>
          <w:szCs w:val="28"/>
        </w:rPr>
      </w:pPr>
      <w:r>
        <w:rPr>
          <w:rFonts w:ascii="黑体" w:eastAsia="黑体" w:hAnsi="黑体" w:hint="eastAsia"/>
          <w:b/>
          <w:bCs/>
          <w:sz w:val="28"/>
          <w:szCs w:val="28"/>
        </w:rPr>
        <w:t>四、竞赛安排</w:t>
      </w:r>
    </w:p>
    <w:p w14:paraId="5A9DE8B4" w14:textId="77777777" w:rsidR="00C61A36" w:rsidRDefault="00C61A36" w:rsidP="00C61A36">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1.团队组建与作品申报</w:t>
      </w:r>
    </w:p>
    <w:p w14:paraId="76F52232"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时间安排：</w:t>
      </w:r>
      <w:r w:rsidRPr="00CD3799">
        <w:rPr>
          <w:rFonts w:ascii="仿宋" w:eastAsia="仿宋" w:hAnsi="仿宋" w:hint="eastAsia"/>
          <w:sz w:val="28"/>
          <w:szCs w:val="28"/>
        </w:rPr>
        <w:t>20</w:t>
      </w:r>
      <w:r w:rsidRPr="00CD3799">
        <w:rPr>
          <w:rFonts w:ascii="仿宋" w:eastAsia="仿宋" w:hAnsi="仿宋"/>
          <w:sz w:val="28"/>
          <w:szCs w:val="28"/>
        </w:rPr>
        <w:t>2</w:t>
      </w:r>
      <w:r w:rsidRPr="00CD3799">
        <w:rPr>
          <w:rFonts w:ascii="仿宋" w:eastAsia="仿宋" w:hAnsi="仿宋" w:hint="eastAsia"/>
          <w:sz w:val="28"/>
          <w:szCs w:val="28"/>
        </w:rPr>
        <w:t>1年1</w:t>
      </w:r>
      <w:r w:rsidRPr="00CD3799">
        <w:rPr>
          <w:rFonts w:ascii="仿宋" w:eastAsia="仿宋" w:hAnsi="仿宋"/>
          <w:sz w:val="28"/>
          <w:szCs w:val="28"/>
        </w:rPr>
        <w:t>1</w:t>
      </w:r>
      <w:r w:rsidRPr="00CD3799">
        <w:rPr>
          <w:rFonts w:ascii="仿宋" w:eastAsia="仿宋" w:hAnsi="仿宋" w:hint="eastAsia"/>
          <w:sz w:val="28"/>
          <w:szCs w:val="28"/>
        </w:rPr>
        <w:t>月至2</w:t>
      </w:r>
      <w:r w:rsidRPr="00CD3799">
        <w:rPr>
          <w:rFonts w:ascii="仿宋" w:eastAsia="仿宋" w:hAnsi="仿宋"/>
          <w:sz w:val="28"/>
          <w:szCs w:val="28"/>
        </w:rPr>
        <w:t>02</w:t>
      </w:r>
      <w:r w:rsidRPr="00CD3799">
        <w:rPr>
          <w:rFonts w:ascii="仿宋" w:eastAsia="仿宋" w:hAnsi="仿宋" w:hint="eastAsia"/>
          <w:sz w:val="28"/>
          <w:szCs w:val="28"/>
        </w:rPr>
        <w:t>2年2月</w:t>
      </w:r>
    </w:p>
    <w:p w14:paraId="352DCC14"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学生登录</w:t>
      </w:r>
      <w:proofErr w:type="gramStart"/>
      <w:r>
        <w:rPr>
          <w:rFonts w:ascii="仿宋" w:eastAsia="仿宋" w:hAnsi="仿宋" w:hint="eastAsia"/>
          <w:sz w:val="28"/>
          <w:szCs w:val="28"/>
        </w:rPr>
        <w:t>摇篮杯官方</w:t>
      </w:r>
      <w:proofErr w:type="gramEnd"/>
      <w:r>
        <w:rPr>
          <w:rFonts w:ascii="仿宋" w:eastAsia="仿宋" w:hAnsi="仿宋" w:hint="eastAsia"/>
          <w:sz w:val="28"/>
          <w:szCs w:val="28"/>
        </w:rPr>
        <w:t>网站进行竞赛作品申报，系统将于</w:t>
      </w:r>
      <w:r w:rsidRPr="0009264A">
        <w:rPr>
          <w:rFonts w:ascii="仿宋" w:eastAsia="仿宋" w:hAnsi="仿宋" w:hint="eastAsia"/>
          <w:sz w:val="28"/>
          <w:szCs w:val="28"/>
        </w:rPr>
        <w:t>20</w:t>
      </w:r>
      <w:r w:rsidRPr="0009264A">
        <w:rPr>
          <w:rFonts w:ascii="仿宋" w:eastAsia="仿宋" w:hAnsi="仿宋"/>
          <w:sz w:val="28"/>
          <w:szCs w:val="28"/>
        </w:rPr>
        <w:t>21</w:t>
      </w:r>
      <w:r w:rsidRPr="0009264A">
        <w:rPr>
          <w:rFonts w:ascii="仿宋" w:eastAsia="仿宋" w:hAnsi="仿宋" w:hint="eastAsia"/>
          <w:sz w:val="28"/>
          <w:szCs w:val="28"/>
        </w:rPr>
        <w:t>年1</w:t>
      </w:r>
      <w:r w:rsidRPr="0009264A">
        <w:rPr>
          <w:rFonts w:ascii="仿宋" w:eastAsia="仿宋" w:hAnsi="仿宋"/>
          <w:sz w:val="28"/>
          <w:szCs w:val="28"/>
        </w:rPr>
        <w:t>1</w:t>
      </w:r>
      <w:r w:rsidRPr="0009264A">
        <w:rPr>
          <w:rFonts w:ascii="仿宋" w:eastAsia="仿宋" w:hAnsi="仿宋" w:hint="eastAsia"/>
          <w:sz w:val="28"/>
          <w:szCs w:val="28"/>
        </w:rPr>
        <w:t>月</w:t>
      </w:r>
      <w:r w:rsidRPr="0009264A">
        <w:rPr>
          <w:rFonts w:ascii="仿宋" w:eastAsia="仿宋" w:hAnsi="仿宋"/>
          <w:sz w:val="28"/>
          <w:szCs w:val="28"/>
        </w:rPr>
        <w:t>15</w:t>
      </w:r>
      <w:r w:rsidRPr="0009264A">
        <w:rPr>
          <w:rFonts w:ascii="仿宋" w:eastAsia="仿宋" w:hAnsi="仿宋" w:hint="eastAsia"/>
          <w:sz w:val="28"/>
          <w:szCs w:val="28"/>
        </w:rPr>
        <w:t>日开放，报名截至202</w:t>
      </w:r>
      <w:r w:rsidRPr="0009264A">
        <w:rPr>
          <w:rFonts w:ascii="仿宋" w:eastAsia="仿宋" w:hAnsi="仿宋"/>
          <w:sz w:val="28"/>
          <w:szCs w:val="28"/>
        </w:rPr>
        <w:t>1</w:t>
      </w:r>
      <w:r w:rsidRPr="0009264A">
        <w:rPr>
          <w:rFonts w:ascii="仿宋" w:eastAsia="仿宋" w:hAnsi="仿宋" w:hint="eastAsia"/>
          <w:sz w:val="28"/>
          <w:szCs w:val="28"/>
        </w:rPr>
        <w:t>-202</w:t>
      </w:r>
      <w:r w:rsidRPr="0009264A">
        <w:rPr>
          <w:rFonts w:ascii="仿宋" w:eastAsia="仿宋" w:hAnsi="仿宋"/>
          <w:sz w:val="28"/>
          <w:szCs w:val="28"/>
        </w:rPr>
        <w:t>2</w:t>
      </w:r>
      <w:r w:rsidRPr="0009264A">
        <w:rPr>
          <w:rFonts w:ascii="仿宋" w:eastAsia="仿宋" w:hAnsi="仿宋" w:hint="eastAsia"/>
          <w:sz w:val="28"/>
          <w:szCs w:val="28"/>
        </w:rPr>
        <w:t>学年春季学期第</w:t>
      </w:r>
      <w:r w:rsidRPr="0009264A">
        <w:rPr>
          <w:rFonts w:ascii="仿宋" w:eastAsia="仿宋" w:hAnsi="仿宋"/>
          <w:sz w:val="28"/>
          <w:szCs w:val="28"/>
        </w:rPr>
        <w:t>1</w:t>
      </w:r>
      <w:r w:rsidRPr="0009264A">
        <w:rPr>
          <w:rFonts w:ascii="仿宋" w:eastAsia="仿宋" w:hAnsi="仿宋" w:hint="eastAsia"/>
          <w:sz w:val="28"/>
          <w:szCs w:val="28"/>
        </w:rPr>
        <w:t>周周日晚2</w:t>
      </w:r>
      <w:r w:rsidRPr="0009264A">
        <w:rPr>
          <w:rFonts w:ascii="仿宋" w:eastAsia="仿宋" w:hAnsi="仿宋"/>
          <w:sz w:val="28"/>
          <w:szCs w:val="28"/>
        </w:rPr>
        <w:t>4</w:t>
      </w:r>
      <w:r w:rsidRPr="0009264A">
        <w:rPr>
          <w:rFonts w:ascii="仿宋" w:eastAsia="仿宋" w:hAnsi="仿宋" w:hint="eastAsia"/>
          <w:sz w:val="28"/>
          <w:szCs w:val="28"/>
        </w:rPr>
        <w:t>:</w:t>
      </w:r>
      <w:r w:rsidRPr="0009264A">
        <w:rPr>
          <w:rFonts w:ascii="仿宋" w:eastAsia="仿宋" w:hAnsi="仿宋"/>
          <w:sz w:val="28"/>
          <w:szCs w:val="28"/>
        </w:rPr>
        <w:t>00</w:t>
      </w:r>
      <w:r w:rsidRPr="0009264A">
        <w:rPr>
          <w:rFonts w:ascii="仿宋" w:eastAsia="仿宋" w:hAnsi="仿宋" w:hint="eastAsia"/>
          <w:sz w:val="28"/>
          <w:szCs w:val="28"/>
        </w:rPr>
        <w:t>。</w:t>
      </w:r>
    </w:p>
    <w:p w14:paraId="38FAF51B"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各学院广泛宣传、组织动员学生积极参与比赛，并邀请教师参与指导。校院组委会组织宣讲动员会，讲解竞赛规程、辅导参赛事宜。</w:t>
      </w:r>
    </w:p>
    <w:p w14:paraId="0E99DE7C" w14:textId="77777777" w:rsidR="00C61A36" w:rsidRDefault="00C61A36" w:rsidP="00C61A36">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2.资格审查与院级初赛名额分配</w:t>
      </w:r>
    </w:p>
    <w:p w14:paraId="3FF8EE13"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时间安排：</w:t>
      </w:r>
      <w:r w:rsidRPr="00CD3799">
        <w:rPr>
          <w:rFonts w:ascii="仿宋" w:eastAsia="仿宋" w:hAnsi="仿宋" w:hint="eastAsia"/>
          <w:sz w:val="28"/>
          <w:szCs w:val="28"/>
        </w:rPr>
        <w:t>202</w:t>
      </w:r>
      <w:r w:rsidRPr="00CD3799">
        <w:rPr>
          <w:rFonts w:ascii="仿宋" w:eastAsia="仿宋" w:hAnsi="仿宋"/>
          <w:sz w:val="28"/>
          <w:szCs w:val="28"/>
        </w:rPr>
        <w:t>1</w:t>
      </w:r>
      <w:r w:rsidRPr="00CD3799">
        <w:rPr>
          <w:rFonts w:ascii="仿宋" w:eastAsia="仿宋" w:hAnsi="仿宋" w:hint="eastAsia"/>
          <w:sz w:val="28"/>
          <w:szCs w:val="28"/>
        </w:rPr>
        <w:t>-202</w:t>
      </w:r>
      <w:r w:rsidRPr="00CD3799">
        <w:rPr>
          <w:rFonts w:ascii="仿宋" w:eastAsia="仿宋" w:hAnsi="仿宋"/>
          <w:sz w:val="28"/>
          <w:szCs w:val="28"/>
        </w:rPr>
        <w:t>2</w:t>
      </w:r>
      <w:r>
        <w:rPr>
          <w:rFonts w:ascii="仿宋" w:eastAsia="仿宋" w:hAnsi="仿宋" w:hint="eastAsia"/>
          <w:sz w:val="28"/>
          <w:szCs w:val="28"/>
        </w:rPr>
        <w:t>学年春季学期</w:t>
      </w:r>
      <w:r w:rsidRPr="0009264A">
        <w:rPr>
          <w:rFonts w:ascii="仿宋" w:eastAsia="仿宋" w:hAnsi="仿宋" w:hint="eastAsia"/>
          <w:sz w:val="28"/>
          <w:szCs w:val="28"/>
        </w:rPr>
        <w:t>第</w:t>
      </w:r>
      <w:r w:rsidRPr="0009264A">
        <w:rPr>
          <w:rFonts w:ascii="仿宋" w:eastAsia="仿宋" w:hAnsi="仿宋"/>
          <w:sz w:val="28"/>
          <w:szCs w:val="28"/>
        </w:rPr>
        <w:t>2</w:t>
      </w:r>
      <w:r w:rsidRPr="0009264A">
        <w:rPr>
          <w:rFonts w:ascii="仿宋" w:eastAsia="仿宋" w:hAnsi="仿宋" w:hint="eastAsia"/>
          <w:sz w:val="28"/>
          <w:szCs w:val="28"/>
        </w:rPr>
        <w:t>周</w:t>
      </w:r>
    </w:p>
    <w:p w14:paraId="4BD21D21"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校院组委会对申报作品进行检查，防止出现抄袭、相同材料重复参赛等情况。同时根据申报情况，为各学院分配晋级校级复赛的名额。</w:t>
      </w:r>
    </w:p>
    <w:p w14:paraId="56B446BD" w14:textId="77777777" w:rsidR="00C61A36" w:rsidRDefault="00C61A36" w:rsidP="00C61A36">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3.院级初赛和初赛晋级作品修改</w:t>
      </w:r>
    </w:p>
    <w:p w14:paraId="5D0AB300"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时间安排：</w:t>
      </w:r>
      <w:r w:rsidRPr="00CD3799">
        <w:rPr>
          <w:rFonts w:ascii="仿宋" w:eastAsia="仿宋" w:hAnsi="仿宋" w:hint="eastAsia"/>
          <w:sz w:val="28"/>
          <w:szCs w:val="28"/>
        </w:rPr>
        <w:t>202</w:t>
      </w:r>
      <w:r w:rsidRPr="00CD3799">
        <w:rPr>
          <w:rFonts w:ascii="仿宋" w:eastAsia="仿宋" w:hAnsi="仿宋"/>
          <w:sz w:val="28"/>
          <w:szCs w:val="28"/>
        </w:rPr>
        <w:t>1</w:t>
      </w:r>
      <w:r w:rsidRPr="00CD3799">
        <w:rPr>
          <w:rFonts w:ascii="仿宋" w:eastAsia="仿宋" w:hAnsi="仿宋" w:hint="eastAsia"/>
          <w:sz w:val="28"/>
          <w:szCs w:val="28"/>
        </w:rPr>
        <w:t>-202</w:t>
      </w:r>
      <w:r w:rsidRPr="00CD3799">
        <w:rPr>
          <w:rFonts w:ascii="仿宋" w:eastAsia="仿宋" w:hAnsi="仿宋"/>
          <w:sz w:val="28"/>
          <w:szCs w:val="28"/>
        </w:rPr>
        <w:t>2</w:t>
      </w:r>
      <w:r>
        <w:rPr>
          <w:rFonts w:ascii="仿宋" w:eastAsia="仿宋" w:hAnsi="仿宋" w:hint="eastAsia"/>
          <w:sz w:val="28"/>
          <w:szCs w:val="28"/>
        </w:rPr>
        <w:t>学年春季学期</w:t>
      </w:r>
      <w:r w:rsidRPr="0009264A">
        <w:rPr>
          <w:rFonts w:ascii="仿宋" w:eastAsia="仿宋" w:hAnsi="仿宋" w:hint="eastAsia"/>
          <w:sz w:val="28"/>
          <w:szCs w:val="28"/>
        </w:rPr>
        <w:t>第</w:t>
      </w:r>
      <w:r w:rsidRPr="0009264A">
        <w:rPr>
          <w:rFonts w:ascii="仿宋" w:eastAsia="仿宋" w:hAnsi="仿宋"/>
          <w:sz w:val="28"/>
          <w:szCs w:val="28"/>
        </w:rPr>
        <w:t>2</w:t>
      </w:r>
      <w:r w:rsidRPr="0009264A">
        <w:rPr>
          <w:rFonts w:ascii="仿宋" w:eastAsia="仿宋" w:hAnsi="仿宋" w:hint="eastAsia"/>
          <w:sz w:val="28"/>
          <w:szCs w:val="28"/>
        </w:rPr>
        <w:t>-</w:t>
      </w:r>
      <w:r w:rsidRPr="0009264A">
        <w:rPr>
          <w:rFonts w:ascii="仿宋" w:eastAsia="仿宋" w:hAnsi="仿宋"/>
          <w:sz w:val="28"/>
          <w:szCs w:val="28"/>
        </w:rPr>
        <w:t>3</w:t>
      </w:r>
      <w:r w:rsidRPr="0009264A">
        <w:rPr>
          <w:rFonts w:ascii="仿宋" w:eastAsia="仿宋" w:hAnsi="仿宋" w:hint="eastAsia"/>
          <w:sz w:val="28"/>
          <w:szCs w:val="28"/>
        </w:rPr>
        <w:t>周</w:t>
      </w:r>
    </w:p>
    <w:p w14:paraId="7E81E7E1"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开展评审工作，每个作品大类邀请不少于</w:t>
      </w:r>
      <w:r>
        <w:rPr>
          <w:rFonts w:ascii="仿宋" w:eastAsia="仿宋" w:hAnsi="仿宋"/>
          <w:sz w:val="28"/>
          <w:szCs w:val="28"/>
        </w:rPr>
        <w:t>3</w:t>
      </w:r>
      <w:r>
        <w:rPr>
          <w:rFonts w:ascii="仿宋" w:eastAsia="仿宋" w:hAnsi="仿宋" w:hint="eastAsia"/>
          <w:sz w:val="28"/>
          <w:szCs w:val="28"/>
        </w:rPr>
        <w:t>名评委进行评审，每件作品均需经过至少</w:t>
      </w:r>
      <w:r>
        <w:rPr>
          <w:rFonts w:ascii="仿宋" w:eastAsia="仿宋" w:hAnsi="仿宋"/>
          <w:sz w:val="28"/>
          <w:szCs w:val="28"/>
        </w:rPr>
        <w:t>3</w:t>
      </w:r>
      <w:r>
        <w:rPr>
          <w:rFonts w:ascii="仿宋" w:eastAsia="仿宋" w:hAnsi="仿宋" w:hint="eastAsia"/>
          <w:sz w:val="28"/>
          <w:szCs w:val="28"/>
        </w:rPr>
        <w:t>名评委评审。学院确定晋级校级复赛名单后，可在系统中对晋级作品点击“审核预通过”，参赛作品可根据评委意见进行修改后重新提交。</w:t>
      </w:r>
    </w:p>
    <w:p w14:paraId="58A99D9F" w14:textId="77777777" w:rsidR="00C61A36" w:rsidRDefault="00C61A36" w:rsidP="00C61A36">
      <w:pPr>
        <w:spacing w:line="520" w:lineRule="exact"/>
        <w:ind w:firstLineChars="200" w:firstLine="562"/>
        <w:rPr>
          <w:rFonts w:ascii="仿宋" w:eastAsia="仿宋" w:hAnsi="仿宋"/>
          <w:b/>
          <w:bCs/>
          <w:sz w:val="28"/>
          <w:szCs w:val="28"/>
        </w:rPr>
      </w:pPr>
      <w:r>
        <w:rPr>
          <w:rFonts w:ascii="仿宋" w:eastAsia="仿宋" w:hAnsi="仿宋"/>
          <w:b/>
          <w:bCs/>
          <w:sz w:val="28"/>
          <w:szCs w:val="28"/>
        </w:rPr>
        <w:t>4</w:t>
      </w:r>
      <w:r>
        <w:rPr>
          <w:rFonts w:ascii="仿宋" w:eastAsia="仿宋" w:hAnsi="仿宋" w:hint="eastAsia"/>
          <w:b/>
          <w:bCs/>
          <w:sz w:val="28"/>
          <w:szCs w:val="28"/>
        </w:rPr>
        <w:t>.校级复赛和决赛</w:t>
      </w:r>
    </w:p>
    <w:p w14:paraId="7E10B267"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时间安排：</w:t>
      </w:r>
      <w:r w:rsidRPr="00CD3799">
        <w:rPr>
          <w:rFonts w:ascii="仿宋" w:eastAsia="仿宋" w:hAnsi="仿宋" w:hint="eastAsia"/>
          <w:sz w:val="28"/>
          <w:szCs w:val="28"/>
        </w:rPr>
        <w:t>202</w:t>
      </w:r>
      <w:r w:rsidRPr="00CD3799">
        <w:rPr>
          <w:rFonts w:ascii="仿宋" w:eastAsia="仿宋" w:hAnsi="仿宋"/>
          <w:sz w:val="28"/>
          <w:szCs w:val="28"/>
        </w:rPr>
        <w:t>1</w:t>
      </w:r>
      <w:r w:rsidRPr="00CD3799">
        <w:rPr>
          <w:rFonts w:ascii="仿宋" w:eastAsia="仿宋" w:hAnsi="仿宋" w:hint="eastAsia"/>
          <w:sz w:val="28"/>
          <w:szCs w:val="28"/>
        </w:rPr>
        <w:t>-202</w:t>
      </w:r>
      <w:r w:rsidRPr="00CD3799">
        <w:rPr>
          <w:rFonts w:ascii="仿宋" w:eastAsia="仿宋" w:hAnsi="仿宋"/>
          <w:sz w:val="28"/>
          <w:szCs w:val="28"/>
        </w:rPr>
        <w:t>2</w:t>
      </w:r>
      <w:r>
        <w:rPr>
          <w:rFonts w:ascii="仿宋" w:eastAsia="仿宋" w:hAnsi="仿宋" w:hint="eastAsia"/>
          <w:sz w:val="28"/>
          <w:szCs w:val="28"/>
        </w:rPr>
        <w:t>学年春季学期</w:t>
      </w:r>
      <w:r w:rsidRPr="0009264A">
        <w:rPr>
          <w:rFonts w:ascii="仿宋" w:eastAsia="仿宋" w:hAnsi="仿宋" w:hint="eastAsia"/>
          <w:sz w:val="28"/>
          <w:szCs w:val="28"/>
        </w:rPr>
        <w:t>第</w:t>
      </w:r>
      <w:r w:rsidRPr="0009264A">
        <w:rPr>
          <w:rFonts w:ascii="仿宋" w:eastAsia="仿宋" w:hAnsi="仿宋"/>
          <w:sz w:val="28"/>
          <w:szCs w:val="28"/>
        </w:rPr>
        <w:t>4</w:t>
      </w:r>
      <w:r w:rsidRPr="0009264A">
        <w:rPr>
          <w:rFonts w:ascii="仿宋" w:eastAsia="仿宋" w:hAnsi="仿宋" w:hint="eastAsia"/>
          <w:sz w:val="28"/>
          <w:szCs w:val="28"/>
        </w:rPr>
        <w:t>-</w:t>
      </w:r>
      <w:r w:rsidRPr="0009264A">
        <w:rPr>
          <w:rFonts w:ascii="仿宋" w:eastAsia="仿宋" w:hAnsi="仿宋"/>
          <w:sz w:val="28"/>
          <w:szCs w:val="28"/>
        </w:rPr>
        <w:t>6</w:t>
      </w:r>
      <w:r w:rsidRPr="0009264A">
        <w:rPr>
          <w:rFonts w:ascii="仿宋" w:eastAsia="仿宋" w:hAnsi="仿宋" w:hint="eastAsia"/>
          <w:sz w:val="28"/>
          <w:szCs w:val="28"/>
        </w:rPr>
        <w:t>周</w:t>
      </w:r>
    </w:p>
    <w:p w14:paraId="61990ADC"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校级组委会组织相关专家进行形式审查和复赛材料评审，排名1</w:t>
      </w:r>
      <w:r>
        <w:rPr>
          <w:rFonts w:ascii="仿宋" w:eastAsia="仿宋" w:hAnsi="仿宋"/>
          <w:sz w:val="28"/>
          <w:szCs w:val="28"/>
        </w:rPr>
        <w:t>8</w:t>
      </w:r>
      <w:r>
        <w:rPr>
          <w:rFonts w:ascii="仿宋" w:eastAsia="仿宋" w:hAnsi="仿宋" w:hint="eastAsia"/>
          <w:sz w:val="28"/>
          <w:szCs w:val="28"/>
        </w:rPr>
        <w:t>%至3</w:t>
      </w:r>
      <w:r>
        <w:rPr>
          <w:rFonts w:ascii="仿宋" w:eastAsia="仿宋" w:hAnsi="仿宋"/>
          <w:sz w:val="28"/>
          <w:szCs w:val="28"/>
        </w:rPr>
        <w:t>0</w:t>
      </w:r>
      <w:r>
        <w:rPr>
          <w:rFonts w:ascii="仿宋" w:eastAsia="仿宋" w:hAnsi="仿宋" w:hint="eastAsia"/>
          <w:sz w:val="28"/>
          <w:szCs w:val="28"/>
        </w:rPr>
        <w:t>%的项目直接授予三等奖，排名前1</w:t>
      </w:r>
      <w:r>
        <w:rPr>
          <w:rFonts w:ascii="仿宋" w:eastAsia="仿宋" w:hAnsi="仿宋"/>
          <w:sz w:val="28"/>
          <w:szCs w:val="28"/>
        </w:rPr>
        <w:t>8</w:t>
      </w:r>
      <w:r>
        <w:rPr>
          <w:rFonts w:ascii="仿宋" w:eastAsia="仿宋" w:hAnsi="仿宋" w:hint="eastAsia"/>
          <w:sz w:val="28"/>
          <w:szCs w:val="28"/>
        </w:rPr>
        <w:t>%（含1</w:t>
      </w:r>
      <w:r>
        <w:rPr>
          <w:rFonts w:ascii="仿宋" w:eastAsia="仿宋" w:hAnsi="仿宋"/>
          <w:sz w:val="28"/>
          <w:szCs w:val="28"/>
        </w:rPr>
        <w:t>8</w:t>
      </w:r>
      <w:r>
        <w:rPr>
          <w:rFonts w:ascii="仿宋" w:eastAsia="仿宋" w:hAnsi="仿宋" w:hint="eastAsia"/>
          <w:sz w:val="28"/>
          <w:szCs w:val="28"/>
        </w:rPr>
        <w:t>%）的项目进入决赛答辩环节。决赛按照分组进行答辩，评出特、一、二等奖。若个别组别项目较少，组委会将适当进行分组合并与调整。</w:t>
      </w:r>
    </w:p>
    <w:p w14:paraId="4742740F" w14:textId="77777777" w:rsidR="00C61A36" w:rsidRDefault="00C61A36" w:rsidP="00C61A36">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注：具体</w:t>
      </w:r>
      <w:proofErr w:type="gramStart"/>
      <w:r>
        <w:rPr>
          <w:rFonts w:ascii="仿宋" w:eastAsia="仿宋" w:hAnsi="仿宋" w:hint="eastAsia"/>
          <w:b/>
          <w:bCs/>
          <w:sz w:val="28"/>
          <w:szCs w:val="28"/>
        </w:rPr>
        <w:t>时间截点请</w:t>
      </w:r>
      <w:proofErr w:type="gramEnd"/>
      <w:r>
        <w:rPr>
          <w:rFonts w:ascii="仿宋" w:eastAsia="仿宋" w:hAnsi="仿宋" w:hint="eastAsia"/>
          <w:b/>
          <w:bCs/>
          <w:sz w:val="28"/>
          <w:szCs w:val="28"/>
        </w:rPr>
        <w:t>注意“北科大创新创业竞赛”</w:t>
      </w:r>
      <w:proofErr w:type="gramStart"/>
      <w:r>
        <w:rPr>
          <w:rFonts w:ascii="仿宋" w:eastAsia="仿宋" w:hAnsi="仿宋" w:hint="eastAsia"/>
          <w:b/>
          <w:bCs/>
          <w:sz w:val="28"/>
          <w:szCs w:val="28"/>
        </w:rPr>
        <w:t>微信公众号</w:t>
      </w:r>
      <w:proofErr w:type="gramEnd"/>
      <w:r>
        <w:rPr>
          <w:rFonts w:ascii="仿宋" w:eastAsia="仿宋" w:hAnsi="仿宋" w:hint="eastAsia"/>
          <w:b/>
          <w:bCs/>
          <w:sz w:val="28"/>
          <w:szCs w:val="28"/>
        </w:rPr>
        <w:t>通知。</w:t>
      </w:r>
    </w:p>
    <w:p w14:paraId="5B6B50FE" w14:textId="77777777" w:rsidR="00C61A36" w:rsidRDefault="00C61A36" w:rsidP="00C61A36">
      <w:pPr>
        <w:spacing w:line="520" w:lineRule="exact"/>
        <w:ind w:firstLineChars="200" w:firstLine="562"/>
        <w:rPr>
          <w:rFonts w:ascii="黑体" w:eastAsia="黑体" w:hAnsi="黑体"/>
          <w:b/>
          <w:bCs/>
          <w:sz w:val="28"/>
          <w:szCs w:val="28"/>
        </w:rPr>
      </w:pPr>
      <w:r>
        <w:rPr>
          <w:rFonts w:ascii="黑体" w:eastAsia="黑体" w:hAnsi="黑体" w:hint="eastAsia"/>
          <w:b/>
          <w:bCs/>
          <w:sz w:val="28"/>
          <w:szCs w:val="28"/>
        </w:rPr>
        <w:t xml:space="preserve">五、奖项设置 </w:t>
      </w:r>
    </w:p>
    <w:p w14:paraId="3F0F0F8B"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1.奖项设置。设特等奖、一等奖、二等奖和三等奖，根据竞赛成绩与报名作品数量，前10%（含1</w:t>
      </w:r>
      <w:r>
        <w:rPr>
          <w:rFonts w:ascii="仿宋" w:eastAsia="仿宋" w:hAnsi="仿宋"/>
          <w:sz w:val="28"/>
          <w:szCs w:val="28"/>
        </w:rPr>
        <w:t>0</w:t>
      </w:r>
      <w:r>
        <w:rPr>
          <w:rFonts w:ascii="仿宋" w:eastAsia="仿宋" w:hAnsi="仿宋" w:hint="eastAsia"/>
          <w:sz w:val="28"/>
          <w:szCs w:val="28"/>
        </w:rPr>
        <w:t>%）的项目授予特等奖和一等奖（特等奖约3%-5%）、10%至18%（含1</w:t>
      </w:r>
      <w:r>
        <w:rPr>
          <w:rFonts w:ascii="仿宋" w:eastAsia="仿宋" w:hAnsi="仿宋"/>
          <w:sz w:val="28"/>
          <w:szCs w:val="28"/>
        </w:rPr>
        <w:t>8</w:t>
      </w:r>
      <w:r>
        <w:rPr>
          <w:rFonts w:ascii="仿宋" w:eastAsia="仿宋" w:hAnsi="仿宋" w:hint="eastAsia"/>
          <w:sz w:val="28"/>
          <w:szCs w:val="28"/>
        </w:rPr>
        <w:t>%）的项目授予二等奖，18%至30%（含3</w:t>
      </w:r>
      <w:r>
        <w:rPr>
          <w:rFonts w:ascii="仿宋" w:eastAsia="仿宋" w:hAnsi="仿宋"/>
          <w:sz w:val="28"/>
          <w:szCs w:val="28"/>
        </w:rPr>
        <w:t>0</w:t>
      </w:r>
      <w:r>
        <w:rPr>
          <w:rFonts w:ascii="仿宋" w:eastAsia="仿宋" w:hAnsi="仿宋" w:hint="eastAsia"/>
          <w:sz w:val="28"/>
          <w:szCs w:val="28"/>
        </w:rPr>
        <w:t>%）的项目授予三等奖。校级组委会根据三项竞赛各组报名作品数量，在评审中对各个组别进行适当的合并与调整。对于获得一等奖以上作品的指导教师授予“北京科技大学第二十三届‘摇篮杯’大学生课外学术科技作品竞赛优秀指导教</w:t>
      </w:r>
      <w:r>
        <w:rPr>
          <w:rFonts w:ascii="仿宋" w:eastAsia="仿宋" w:hAnsi="仿宋" w:hint="eastAsia"/>
          <w:sz w:val="28"/>
          <w:szCs w:val="28"/>
        </w:rPr>
        <w:lastRenderedPageBreak/>
        <w:t>师”。</w:t>
      </w:r>
    </w:p>
    <w:p w14:paraId="3FD41738"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2.学分与奖学金。对参加此次竞赛的学生，给予科技创新学分认定，可获得</w:t>
      </w:r>
      <w:r w:rsidRPr="00CD3799">
        <w:rPr>
          <w:rFonts w:ascii="仿宋" w:eastAsia="仿宋" w:hAnsi="仿宋" w:hint="eastAsia"/>
          <w:sz w:val="28"/>
          <w:szCs w:val="28"/>
        </w:rPr>
        <w:t>《北京科技大学本科生科技创新和学术实践教学工作管理办法》 （</w:t>
      </w:r>
      <w:proofErr w:type="gramStart"/>
      <w:r w:rsidRPr="00CD3799">
        <w:rPr>
          <w:rFonts w:ascii="仿宋" w:eastAsia="仿宋" w:hAnsi="仿宋" w:hint="eastAsia"/>
          <w:sz w:val="28"/>
          <w:szCs w:val="28"/>
        </w:rPr>
        <w:t>校教发</w:t>
      </w:r>
      <w:proofErr w:type="gramEnd"/>
      <w:r w:rsidRPr="00CD3799">
        <w:rPr>
          <w:rFonts w:ascii="仿宋" w:eastAsia="仿宋" w:hAnsi="仿宋" w:hint="eastAsia"/>
          <w:sz w:val="28"/>
          <w:szCs w:val="28"/>
        </w:rPr>
        <w:t xml:space="preserve">﹝2012﹞23号 </w:t>
      </w:r>
      <w:proofErr w:type="gramStart"/>
      <w:r w:rsidRPr="00CD3799">
        <w:rPr>
          <w:rFonts w:ascii="仿宋" w:eastAsia="仿宋" w:hAnsi="仿宋" w:hint="eastAsia"/>
          <w:sz w:val="28"/>
          <w:szCs w:val="28"/>
        </w:rPr>
        <w:t>校团发</w:t>
      </w:r>
      <w:proofErr w:type="gramEnd"/>
      <w:r w:rsidRPr="00CD3799">
        <w:rPr>
          <w:rFonts w:ascii="仿宋" w:eastAsia="仿宋" w:hAnsi="仿宋" w:hint="eastAsia"/>
          <w:sz w:val="28"/>
          <w:szCs w:val="28"/>
        </w:rPr>
        <w:t>﹝2012﹞26号）</w:t>
      </w:r>
      <w:r>
        <w:rPr>
          <w:rFonts w:ascii="仿宋" w:eastAsia="仿宋" w:hAnsi="仿宋" w:hint="eastAsia"/>
          <w:sz w:val="28"/>
          <w:szCs w:val="28"/>
        </w:rPr>
        <w:t>中规定的相应科技创新学分。推荐保送免试硕士研究生时，学院可参照当年教务处发布的本科</w:t>
      </w:r>
      <w:proofErr w:type="gramStart"/>
      <w:r>
        <w:rPr>
          <w:rFonts w:ascii="仿宋" w:eastAsia="仿宋" w:hAnsi="仿宋" w:hint="eastAsia"/>
          <w:sz w:val="28"/>
          <w:szCs w:val="28"/>
        </w:rPr>
        <w:t>毕业生推免工作</w:t>
      </w:r>
      <w:proofErr w:type="gramEnd"/>
      <w:r>
        <w:rPr>
          <w:rFonts w:ascii="仿宋" w:eastAsia="仿宋" w:hAnsi="仿宋" w:hint="eastAsia"/>
          <w:sz w:val="28"/>
          <w:szCs w:val="28"/>
        </w:rPr>
        <w:t>通知给予一定加分。对符合《北京科技大学学科、科技竞赛奖学金实施办法》（</w:t>
      </w:r>
      <w:proofErr w:type="gramStart"/>
      <w:r>
        <w:rPr>
          <w:rFonts w:ascii="仿宋" w:eastAsia="仿宋" w:hAnsi="仿宋" w:hint="eastAsia"/>
          <w:sz w:val="28"/>
          <w:szCs w:val="28"/>
        </w:rPr>
        <w:t>校发〔2018〕</w:t>
      </w:r>
      <w:proofErr w:type="gramEnd"/>
      <w:r>
        <w:rPr>
          <w:rFonts w:ascii="仿宋" w:eastAsia="仿宋" w:hAnsi="仿宋" w:hint="eastAsia"/>
          <w:sz w:val="28"/>
          <w:szCs w:val="28"/>
        </w:rPr>
        <w:t>76号）的学生，可获得相应的奖学金。</w:t>
      </w:r>
    </w:p>
    <w:p w14:paraId="468BA35F" w14:textId="77777777" w:rsidR="00C61A36" w:rsidRPr="0009264A" w:rsidRDefault="00C61A36" w:rsidP="00C61A36">
      <w:pPr>
        <w:spacing w:line="52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推荐参赛。优秀的作品可进入“鼎新计划”进行培养，</w:t>
      </w:r>
      <w:r w:rsidRPr="0009264A">
        <w:rPr>
          <w:rFonts w:ascii="仿宋" w:eastAsia="仿宋" w:hAnsi="仿宋" w:hint="eastAsia"/>
          <w:sz w:val="28"/>
          <w:szCs w:val="28"/>
        </w:rPr>
        <w:t>推荐参加2</w:t>
      </w:r>
      <w:r w:rsidRPr="0009264A">
        <w:rPr>
          <w:rFonts w:ascii="仿宋" w:eastAsia="仿宋" w:hAnsi="仿宋"/>
          <w:sz w:val="28"/>
          <w:szCs w:val="28"/>
        </w:rPr>
        <w:t>023</w:t>
      </w:r>
      <w:r w:rsidRPr="0009264A">
        <w:rPr>
          <w:rFonts w:ascii="仿宋" w:eastAsia="仿宋" w:hAnsi="仿宋" w:hint="eastAsia"/>
          <w:sz w:val="28"/>
          <w:szCs w:val="28"/>
        </w:rPr>
        <w:t>年“挑战杯”首都大学生课外学术科技作品竞赛</w:t>
      </w:r>
      <w:r>
        <w:rPr>
          <w:rFonts w:ascii="仿宋" w:eastAsia="仿宋" w:hAnsi="仿宋" w:hint="eastAsia"/>
          <w:sz w:val="28"/>
          <w:szCs w:val="28"/>
        </w:rPr>
        <w:t>校内遴选</w:t>
      </w:r>
      <w:r w:rsidRPr="0009264A">
        <w:rPr>
          <w:rFonts w:ascii="仿宋" w:eastAsia="仿宋" w:hAnsi="仿宋" w:hint="eastAsia"/>
          <w:sz w:val="28"/>
          <w:szCs w:val="28"/>
        </w:rPr>
        <w:t>。</w:t>
      </w:r>
    </w:p>
    <w:p w14:paraId="76076028" w14:textId="77777777" w:rsidR="00C61A36" w:rsidRDefault="00C61A36" w:rsidP="00C61A36">
      <w:pPr>
        <w:spacing w:line="520" w:lineRule="exact"/>
        <w:ind w:firstLineChars="200" w:firstLine="562"/>
        <w:rPr>
          <w:rFonts w:ascii="黑体" w:eastAsia="黑体" w:hAnsi="黑体"/>
          <w:b/>
          <w:bCs/>
          <w:sz w:val="28"/>
          <w:szCs w:val="28"/>
        </w:rPr>
      </w:pPr>
      <w:r w:rsidRPr="0009264A">
        <w:rPr>
          <w:rFonts w:ascii="黑体" w:eastAsia="黑体" w:hAnsi="黑体" w:hint="eastAsia"/>
          <w:b/>
          <w:bCs/>
          <w:sz w:val="28"/>
          <w:szCs w:val="28"/>
        </w:rPr>
        <w:t>六、其他</w:t>
      </w:r>
    </w:p>
    <w:p w14:paraId="1400C6E9" w14:textId="77777777" w:rsidR="00C61A36" w:rsidRDefault="00C61A36" w:rsidP="00C61A36">
      <w:pPr>
        <w:spacing w:line="520" w:lineRule="exact"/>
        <w:ind w:firstLineChars="200" w:firstLine="560"/>
        <w:rPr>
          <w:rFonts w:ascii="仿宋" w:eastAsia="仿宋" w:hAnsi="仿宋"/>
          <w:sz w:val="28"/>
          <w:szCs w:val="28"/>
        </w:rPr>
      </w:pPr>
      <w:r>
        <w:rPr>
          <w:rFonts w:ascii="仿宋" w:eastAsia="仿宋" w:hAnsi="仿宋" w:hint="eastAsia"/>
          <w:sz w:val="28"/>
          <w:szCs w:val="28"/>
        </w:rPr>
        <w:t>本附件所涉及条款的最终解释权归北京科技大学第二十三届“摇篮杯”大学生创新创业竞赛组委会所有。</w:t>
      </w:r>
    </w:p>
    <w:p w14:paraId="1970B873" w14:textId="77777777" w:rsidR="003214B1" w:rsidRPr="00C61A36" w:rsidRDefault="0060171C"/>
    <w:sectPr w:rsidR="003214B1" w:rsidRPr="00C61A36" w:rsidSect="005B156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ABA6D" w14:textId="77777777" w:rsidR="0060171C" w:rsidRDefault="0060171C" w:rsidP="00C61A36">
      <w:r>
        <w:separator/>
      </w:r>
    </w:p>
  </w:endnote>
  <w:endnote w:type="continuationSeparator" w:id="0">
    <w:p w14:paraId="2600D13A" w14:textId="77777777" w:rsidR="0060171C" w:rsidRDefault="0060171C" w:rsidP="00C6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4AFB7" w14:textId="77777777" w:rsidR="0060171C" w:rsidRDefault="0060171C" w:rsidP="00C61A36">
      <w:r>
        <w:separator/>
      </w:r>
    </w:p>
  </w:footnote>
  <w:footnote w:type="continuationSeparator" w:id="0">
    <w:p w14:paraId="77AE2776" w14:textId="77777777" w:rsidR="0060171C" w:rsidRDefault="0060171C" w:rsidP="00C61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82"/>
    <w:rsid w:val="00073D20"/>
    <w:rsid w:val="002764F4"/>
    <w:rsid w:val="005B1567"/>
    <w:rsid w:val="0060171C"/>
    <w:rsid w:val="00606182"/>
    <w:rsid w:val="009A41C4"/>
    <w:rsid w:val="00C41276"/>
    <w:rsid w:val="00C6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D494E"/>
  <w15:chartTrackingRefBased/>
  <w15:docId w15:val="{02D550C0-ADA3-4B35-8527-C513A45F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A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1A36"/>
    <w:rPr>
      <w:sz w:val="18"/>
      <w:szCs w:val="18"/>
    </w:rPr>
  </w:style>
  <w:style w:type="paragraph" w:styleId="a5">
    <w:name w:val="footer"/>
    <w:basedOn w:val="a"/>
    <w:link w:val="a6"/>
    <w:uiPriority w:val="99"/>
    <w:unhideWhenUsed/>
    <w:rsid w:val="00C61A36"/>
    <w:pPr>
      <w:tabs>
        <w:tab w:val="center" w:pos="4153"/>
        <w:tab w:val="right" w:pos="8306"/>
      </w:tabs>
      <w:snapToGrid w:val="0"/>
      <w:jc w:val="left"/>
    </w:pPr>
    <w:rPr>
      <w:sz w:val="18"/>
      <w:szCs w:val="18"/>
    </w:rPr>
  </w:style>
  <w:style w:type="character" w:customStyle="1" w:styleId="a6">
    <w:name w:val="页脚 字符"/>
    <w:basedOn w:val="a0"/>
    <w:link w:val="a5"/>
    <w:uiPriority w:val="99"/>
    <w:rsid w:val="00C61A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4</cp:revision>
  <dcterms:created xsi:type="dcterms:W3CDTF">2021-10-25T06:06:00Z</dcterms:created>
  <dcterms:modified xsi:type="dcterms:W3CDTF">2021-10-25T06:09:00Z</dcterms:modified>
</cp:coreProperties>
</file>